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32E0" w14:textId="77777777" w:rsidR="008334D9" w:rsidRDefault="008334D9" w:rsidP="00DC2363">
      <w:pPr>
        <w:spacing w:line="278" w:lineRule="auto"/>
        <w:jc w:val="center"/>
        <w:rPr>
          <w:rFonts w:ascii="Calibri" w:eastAsia="Aptos" w:hAnsi="Calibri" w:cs="Calibri"/>
          <w:b/>
          <w:bCs/>
          <w:kern w:val="2"/>
          <w:sz w:val="22"/>
          <w:szCs w:val="22"/>
          <w:lang w:eastAsia="en-US"/>
        </w:rPr>
      </w:pPr>
    </w:p>
    <w:p w14:paraId="66723E06" w14:textId="77777777" w:rsidR="00C43FF8" w:rsidRPr="002924C1" w:rsidRDefault="00C43FF8" w:rsidP="00DC2363">
      <w:pPr>
        <w:spacing w:line="278" w:lineRule="auto"/>
        <w:jc w:val="center"/>
        <w:rPr>
          <w:rFonts w:ascii="Calibri" w:eastAsia="Aptos" w:hAnsi="Calibri" w:cs="Calibri"/>
          <w:b/>
          <w:bCs/>
          <w:kern w:val="2"/>
          <w:sz w:val="22"/>
          <w:szCs w:val="22"/>
          <w:lang w:eastAsia="en-US"/>
        </w:rPr>
      </w:pPr>
    </w:p>
    <w:tbl>
      <w:tblPr>
        <w:tblStyle w:val="Tboacongrade"/>
        <w:tblW w:w="0" w:type="auto"/>
        <w:tblLook w:val="04A0" w:firstRow="1" w:lastRow="0" w:firstColumn="1" w:lastColumn="0" w:noHBand="0" w:noVBand="1"/>
      </w:tblPr>
      <w:tblGrid>
        <w:gridCol w:w="8494"/>
      </w:tblGrid>
      <w:tr w:rsidR="006576F4" w:rsidRPr="00240F14" w14:paraId="29CF53AC" w14:textId="77777777" w:rsidTr="00240F14">
        <w:tc>
          <w:tcPr>
            <w:tcW w:w="8494" w:type="dxa"/>
            <w:shd w:val="clear" w:color="auto" w:fill="808080" w:themeFill="background1" w:themeFillShade="80"/>
            <w:vAlign w:val="center"/>
          </w:tcPr>
          <w:p w14:paraId="49F07BEF" w14:textId="2FA9D445" w:rsidR="006576F4" w:rsidRPr="00240F14" w:rsidRDefault="00717072" w:rsidP="00240F14">
            <w:pPr>
              <w:spacing w:before="60" w:after="60"/>
              <w:jc w:val="center"/>
              <w:rPr>
                <w:rFonts w:asciiTheme="minorHAnsi" w:eastAsia="Aptos" w:hAnsiTheme="minorHAnsi" w:cs="Calibri"/>
                <w:b/>
                <w:bCs/>
                <w:color w:val="FFFFFF" w:themeColor="background1"/>
                <w:kern w:val="2"/>
                <w:lang w:eastAsia="en-US"/>
              </w:rPr>
            </w:pPr>
            <w:r>
              <w:rPr>
                <w:rFonts w:asciiTheme="minorHAnsi" w:eastAsia="Aptos" w:hAnsiTheme="minorHAnsi" w:cs="Calibri"/>
                <w:b/>
                <w:bCs/>
                <w:color w:val="FFFFFF" w:themeColor="background1"/>
                <w:kern w:val="2"/>
                <w:lang w:eastAsia="en-US"/>
              </w:rPr>
              <w:t>THESIS DETAILS</w:t>
            </w:r>
          </w:p>
        </w:tc>
      </w:tr>
      <w:tr w:rsidR="006576F4" w:rsidRPr="00717072" w14:paraId="7C8BBBB2" w14:textId="77777777" w:rsidTr="00240F14">
        <w:tc>
          <w:tcPr>
            <w:tcW w:w="8494" w:type="dxa"/>
            <w:shd w:val="clear" w:color="auto" w:fill="F2F2F2" w:themeFill="background1" w:themeFillShade="F2"/>
            <w:vAlign w:val="center"/>
          </w:tcPr>
          <w:p w14:paraId="00A95E1A" w14:textId="4C206F2C" w:rsidR="006576F4" w:rsidRPr="00717072" w:rsidRDefault="00717072" w:rsidP="00240F14">
            <w:pPr>
              <w:spacing w:before="60" w:after="60"/>
              <w:rPr>
                <w:rFonts w:asciiTheme="minorHAnsi" w:eastAsia="Aptos" w:hAnsiTheme="minorHAnsi" w:cs="Calibri"/>
                <w:b/>
                <w:bCs/>
                <w:kern w:val="2"/>
                <w:lang w:val="en-US" w:eastAsia="en-US"/>
              </w:rPr>
            </w:pPr>
            <w:r w:rsidRPr="00717072">
              <w:rPr>
                <w:rFonts w:asciiTheme="minorHAnsi" w:eastAsia="Aptos" w:hAnsiTheme="minorHAnsi" w:cs="Calibri"/>
                <w:b/>
                <w:bCs/>
                <w:kern w:val="2"/>
                <w:lang w:val="en-US" w:eastAsia="en-US"/>
              </w:rPr>
              <w:t>Name and surname of t</w:t>
            </w:r>
            <w:r>
              <w:rPr>
                <w:rFonts w:asciiTheme="minorHAnsi" w:eastAsia="Aptos" w:hAnsiTheme="minorHAnsi" w:cs="Calibri"/>
                <w:b/>
                <w:bCs/>
                <w:kern w:val="2"/>
                <w:lang w:val="en-US" w:eastAsia="en-US"/>
              </w:rPr>
              <w:t>he doctoral candidate</w:t>
            </w:r>
          </w:p>
        </w:tc>
      </w:tr>
      <w:tr w:rsidR="006576F4" w:rsidRPr="00717072" w14:paraId="52806972" w14:textId="77777777" w:rsidTr="00240F14">
        <w:tc>
          <w:tcPr>
            <w:tcW w:w="8494" w:type="dxa"/>
            <w:vAlign w:val="center"/>
          </w:tcPr>
          <w:p w14:paraId="53C1F27C" w14:textId="77777777" w:rsidR="006576F4" w:rsidRPr="00717072" w:rsidRDefault="006576F4" w:rsidP="00240F14">
            <w:pPr>
              <w:spacing w:before="60" w:after="60"/>
              <w:rPr>
                <w:rFonts w:asciiTheme="minorHAnsi" w:eastAsia="Aptos" w:hAnsiTheme="minorHAnsi" w:cs="Calibri"/>
                <w:b/>
                <w:bCs/>
                <w:kern w:val="2"/>
                <w:lang w:val="en-US" w:eastAsia="en-US"/>
              </w:rPr>
            </w:pPr>
          </w:p>
        </w:tc>
      </w:tr>
      <w:tr w:rsidR="006576F4" w:rsidRPr="00240F14" w14:paraId="781A8CD8" w14:textId="77777777" w:rsidTr="00240F14">
        <w:tc>
          <w:tcPr>
            <w:tcW w:w="8494" w:type="dxa"/>
            <w:shd w:val="clear" w:color="auto" w:fill="F2F2F2" w:themeFill="background1" w:themeFillShade="F2"/>
            <w:vAlign w:val="center"/>
          </w:tcPr>
          <w:p w14:paraId="516057F1" w14:textId="32B7DD8B" w:rsidR="006576F4" w:rsidRPr="00240F14" w:rsidRDefault="00717072" w:rsidP="00240F14">
            <w:pPr>
              <w:spacing w:before="60" w:after="60"/>
              <w:rPr>
                <w:rFonts w:asciiTheme="minorHAnsi" w:eastAsia="Aptos" w:hAnsiTheme="minorHAnsi" w:cs="Calibri"/>
                <w:b/>
                <w:bCs/>
                <w:kern w:val="2"/>
                <w:lang w:val="es-ES" w:eastAsia="en-US"/>
              </w:rPr>
            </w:pPr>
            <w:r>
              <w:rPr>
                <w:rFonts w:asciiTheme="minorHAnsi" w:eastAsia="Aptos" w:hAnsiTheme="minorHAnsi" w:cs="Calibri"/>
                <w:b/>
                <w:bCs/>
                <w:kern w:val="2"/>
                <w:lang w:val="es-ES" w:eastAsia="en-US"/>
              </w:rPr>
              <w:t>Title of the thesis</w:t>
            </w:r>
          </w:p>
        </w:tc>
      </w:tr>
      <w:tr w:rsidR="006576F4" w:rsidRPr="00240F14" w14:paraId="556D088C" w14:textId="77777777" w:rsidTr="00240F14">
        <w:tc>
          <w:tcPr>
            <w:tcW w:w="8494" w:type="dxa"/>
            <w:vAlign w:val="center"/>
          </w:tcPr>
          <w:p w14:paraId="0D06B57C" w14:textId="77777777" w:rsidR="006576F4" w:rsidRPr="00240F14" w:rsidRDefault="006576F4" w:rsidP="00240F14">
            <w:pPr>
              <w:spacing w:before="60" w:after="60"/>
              <w:rPr>
                <w:rFonts w:asciiTheme="minorHAnsi" w:eastAsia="Aptos" w:hAnsiTheme="minorHAnsi" w:cs="Calibri"/>
                <w:b/>
                <w:bCs/>
                <w:kern w:val="2"/>
                <w:lang w:val="es-ES" w:eastAsia="en-US"/>
              </w:rPr>
            </w:pPr>
          </w:p>
        </w:tc>
      </w:tr>
      <w:tr w:rsidR="006576F4" w:rsidRPr="00240F14" w14:paraId="27510895" w14:textId="77777777" w:rsidTr="00240F14">
        <w:tc>
          <w:tcPr>
            <w:tcW w:w="8494" w:type="dxa"/>
            <w:shd w:val="clear" w:color="auto" w:fill="F2F2F2" w:themeFill="background1" w:themeFillShade="F2"/>
            <w:vAlign w:val="center"/>
          </w:tcPr>
          <w:p w14:paraId="07DF9483" w14:textId="74E09A4D" w:rsidR="006576F4" w:rsidRPr="00240F14" w:rsidRDefault="00717072" w:rsidP="00240F14">
            <w:pPr>
              <w:spacing w:before="60" w:after="60"/>
              <w:rPr>
                <w:rFonts w:asciiTheme="minorHAnsi" w:eastAsia="Aptos" w:hAnsiTheme="minorHAnsi" w:cs="Calibri"/>
                <w:b/>
                <w:bCs/>
                <w:kern w:val="2"/>
                <w:lang w:val="es-ES" w:eastAsia="en-US"/>
              </w:rPr>
            </w:pPr>
            <w:r>
              <w:rPr>
                <w:rFonts w:asciiTheme="minorHAnsi" w:eastAsia="Aptos" w:hAnsiTheme="minorHAnsi" w:cs="Calibri"/>
                <w:b/>
                <w:bCs/>
                <w:kern w:val="2"/>
                <w:lang w:val="es-ES" w:eastAsia="en-US"/>
              </w:rPr>
              <w:t>Thesis supervisor(s)</w:t>
            </w:r>
          </w:p>
        </w:tc>
      </w:tr>
      <w:tr w:rsidR="006576F4" w:rsidRPr="00240F14" w14:paraId="410468DF" w14:textId="77777777" w:rsidTr="00240F14">
        <w:tc>
          <w:tcPr>
            <w:tcW w:w="8494" w:type="dxa"/>
            <w:vAlign w:val="center"/>
          </w:tcPr>
          <w:p w14:paraId="306580A1" w14:textId="77777777" w:rsidR="006576F4" w:rsidRPr="00240F14" w:rsidRDefault="006576F4" w:rsidP="00240F14">
            <w:pPr>
              <w:spacing w:before="60" w:after="60"/>
              <w:rPr>
                <w:rFonts w:asciiTheme="minorHAnsi" w:eastAsia="Aptos" w:hAnsiTheme="minorHAnsi" w:cs="Calibri"/>
                <w:kern w:val="2"/>
                <w:lang w:val="es-ES" w:eastAsia="en-US"/>
              </w:rPr>
            </w:pPr>
          </w:p>
        </w:tc>
      </w:tr>
      <w:tr w:rsidR="006576F4" w:rsidRPr="00240F14" w14:paraId="7776E164" w14:textId="77777777" w:rsidTr="00240F14">
        <w:tc>
          <w:tcPr>
            <w:tcW w:w="8494" w:type="dxa"/>
            <w:vAlign w:val="center"/>
          </w:tcPr>
          <w:p w14:paraId="752DC1F6" w14:textId="77777777" w:rsidR="006576F4" w:rsidRPr="00240F14" w:rsidRDefault="006576F4" w:rsidP="00240F14">
            <w:pPr>
              <w:spacing w:before="60" w:after="60"/>
              <w:rPr>
                <w:rFonts w:asciiTheme="minorHAnsi" w:eastAsia="Aptos" w:hAnsiTheme="minorHAnsi" w:cs="Calibri"/>
                <w:kern w:val="2"/>
                <w:lang w:val="es-ES" w:eastAsia="en-US"/>
              </w:rPr>
            </w:pPr>
          </w:p>
        </w:tc>
      </w:tr>
      <w:tr w:rsidR="006576F4" w:rsidRPr="00240F14" w14:paraId="17B83616" w14:textId="77777777" w:rsidTr="00240F14">
        <w:tc>
          <w:tcPr>
            <w:tcW w:w="8494" w:type="dxa"/>
            <w:vAlign w:val="center"/>
          </w:tcPr>
          <w:p w14:paraId="09C2F831" w14:textId="77777777" w:rsidR="006576F4" w:rsidRPr="00240F14" w:rsidRDefault="006576F4" w:rsidP="00240F14">
            <w:pPr>
              <w:spacing w:before="60" w:after="60"/>
              <w:rPr>
                <w:rFonts w:asciiTheme="minorHAnsi" w:eastAsia="Aptos" w:hAnsiTheme="minorHAnsi" w:cs="Calibri"/>
                <w:kern w:val="2"/>
                <w:lang w:val="es-ES" w:eastAsia="en-US"/>
              </w:rPr>
            </w:pPr>
          </w:p>
        </w:tc>
      </w:tr>
    </w:tbl>
    <w:p w14:paraId="47E0634C" w14:textId="77777777" w:rsidR="006438C7" w:rsidRDefault="006438C7" w:rsidP="006438C7">
      <w:pPr>
        <w:spacing w:line="278" w:lineRule="auto"/>
        <w:ind w:right="140"/>
        <w:jc w:val="both"/>
        <w:rPr>
          <w:rFonts w:ascii="Calibri" w:eastAsia="Aptos" w:hAnsi="Calibri" w:cs="Calibri"/>
          <w:kern w:val="2"/>
          <w:sz w:val="22"/>
          <w:szCs w:val="22"/>
          <w:lang w:val="es-ES" w:eastAsia="en-US"/>
        </w:rPr>
      </w:pPr>
    </w:p>
    <w:p w14:paraId="00505C30" w14:textId="77777777" w:rsidR="006438C7" w:rsidRPr="00240F14" w:rsidRDefault="006438C7" w:rsidP="006438C7">
      <w:pPr>
        <w:spacing w:line="278" w:lineRule="auto"/>
        <w:ind w:right="140"/>
        <w:jc w:val="both"/>
        <w:rPr>
          <w:rFonts w:asciiTheme="minorHAnsi" w:eastAsia="Aptos" w:hAnsiTheme="minorHAnsi" w:cs="Calibri"/>
          <w:kern w:val="2"/>
          <w:sz w:val="22"/>
          <w:szCs w:val="22"/>
          <w:lang w:val="es-ES" w:eastAsia="en-US"/>
        </w:rPr>
      </w:pPr>
    </w:p>
    <w:p w14:paraId="3A809652" w14:textId="505398F1" w:rsidR="00C47A97" w:rsidRPr="00717072" w:rsidRDefault="00717072" w:rsidP="006438C7">
      <w:pPr>
        <w:spacing w:line="278" w:lineRule="auto"/>
        <w:ind w:right="140"/>
        <w:jc w:val="both"/>
        <w:rPr>
          <w:rFonts w:asciiTheme="minorHAnsi" w:eastAsia="Aptos" w:hAnsiTheme="minorHAnsi" w:cs="Calibri"/>
          <w:kern w:val="2"/>
          <w:sz w:val="22"/>
          <w:szCs w:val="22"/>
          <w:lang w:val="en-US" w:eastAsia="en-US"/>
        </w:rPr>
      </w:pPr>
      <w:r w:rsidRPr="00717072">
        <w:rPr>
          <w:rFonts w:asciiTheme="minorHAnsi" w:eastAsia="Aptos" w:hAnsiTheme="minorHAnsi" w:cs="Calibri"/>
          <w:kern w:val="2"/>
          <w:sz w:val="22"/>
          <w:szCs w:val="22"/>
          <w:lang w:eastAsia="en-US"/>
        </w:rPr>
        <w:t>Upon receiving notification that I have been proposed as an external reviewer for the aforementioned doctoral thesis,</w:t>
      </w:r>
    </w:p>
    <w:p w14:paraId="2B4D4A7D" w14:textId="77777777" w:rsidR="00A2448B" w:rsidRPr="00717072" w:rsidRDefault="00A2448B" w:rsidP="006438C7">
      <w:pPr>
        <w:spacing w:line="278" w:lineRule="auto"/>
        <w:jc w:val="both"/>
        <w:rPr>
          <w:rFonts w:asciiTheme="minorHAnsi" w:eastAsia="Aptos" w:hAnsiTheme="minorHAnsi" w:cs="Calibri"/>
          <w:kern w:val="2"/>
          <w:sz w:val="22"/>
          <w:szCs w:val="22"/>
          <w:lang w:val="en-US" w:eastAsia="en-US"/>
        </w:rPr>
      </w:pPr>
    </w:p>
    <w:p w14:paraId="6977B582" w14:textId="78C6D79D" w:rsidR="00A2448B" w:rsidRPr="00717072" w:rsidRDefault="00717072" w:rsidP="006438C7">
      <w:pPr>
        <w:spacing w:line="278" w:lineRule="auto"/>
        <w:jc w:val="both"/>
        <w:rPr>
          <w:rFonts w:asciiTheme="minorHAnsi" w:eastAsia="Aptos" w:hAnsiTheme="minorHAnsi" w:cs="Calibri"/>
          <w:b/>
          <w:bCs/>
          <w:kern w:val="2"/>
          <w:sz w:val="22"/>
          <w:szCs w:val="22"/>
          <w:lang w:val="en-US" w:eastAsia="en-US"/>
        </w:rPr>
      </w:pPr>
      <w:r w:rsidRPr="00717072">
        <w:rPr>
          <w:rFonts w:asciiTheme="minorHAnsi" w:eastAsia="Aptos" w:hAnsiTheme="minorHAnsi" w:cs="Calibri"/>
          <w:b/>
          <w:bCs/>
          <w:kern w:val="2"/>
          <w:sz w:val="22"/>
          <w:szCs w:val="22"/>
          <w:lang w:val="en-US" w:eastAsia="en-US"/>
        </w:rPr>
        <w:t xml:space="preserve">I </w:t>
      </w:r>
      <w:r w:rsidR="006576F4" w:rsidRPr="00717072">
        <w:rPr>
          <w:rFonts w:asciiTheme="minorHAnsi" w:eastAsia="Aptos" w:hAnsiTheme="minorHAnsi" w:cs="Calibri"/>
          <w:b/>
          <w:bCs/>
          <w:kern w:val="2"/>
          <w:sz w:val="22"/>
          <w:szCs w:val="22"/>
          <w:lang w:val="en-US" w:eastAsia="en-US"/>
        </w:rPr>
        <w:t>DECLAR</w:t>
      </w:r>
      <w:r w:rsidRPr="00717072">
        <w:rPr>
          <w:rFonts w:asciiTheme="minorHAnsi" w:eastAsia="Aptos" w:hAnsiTheme="minorHAnsi" w:cs="Calibri"/>
          <w:b/>
          <w:bCs/>
          <w:kern w:val="2"/>
          <w:sz w:val="22"/>
          <w:szCs w:val="22"/>
          <w:lang w:val="en-US" w:eastAsia="en-US"/>
        </w:rPr>
        <w:t>E</w:t>
      </w:r>
    </w:p>
    <w:p w14:paraId="7E9EBBC9" w14:textId="77777777" w:rsidR="006576F4" w:rsidRPr="00717072" w:rsidRDefault="006576F4" w:rsidP="006438C7">
      <w:pPr>
        <w:spacing w:line="278" w:lineRule="auto"/>
        <w:jc w:val="both"/>
        <w:rPr>
          <w:rFonts w:asciiTheme="minorHAnsi" w:eastAsia="Aptos" w:hAnsiTheme="minorHAnsi" w:cs="Calibri"/>
          <w:b/>
          <w:bCs/>
          <w:kern w:val="2"/>
          <w:sz w:val="22"/>
          <w:szCs w:val="22"/>
          <w:lang w:val="en-US" w:eastAsia="en-US"/>
        </w:rPr>
      </w:pPr>
    </w:p>
    <w:p w14:paraId="071CA065" w14:textId="4E5D6804" w:rsidR="006576F4" w:rsidRDefault="00717072" w:rsidP="006438C7">
      <w:pPr>
        <w:spacing w:line="278" w:lineRule="auto"/>
        <w:jc w:val="both"/>
        <w:rPr>
          <w:rFonts w:asciiTheme="minorHAnsi" w:eastAsia="Aptos" w:hAnsiTheme="minorHAnsi" w:cs="Calibri"/>
          <w:kern w:val="2"/>
          <w:sz w:val="22"/>
          <w:szCs w:val="22"/>
          <w:lang w:eastAsia="en-US"/>
        </w:rPr>
      </w:pPr>
      <w:r w:rsidRPr="00717072">
        <w:rPr>
          <w:rFonts w:asciiTheme="minorHAnsi" w:eastAsia="Aptos" w:hAnsiTheme="minorHAnsi" w:cs="Calibri"/>
          <w:kern w:val="2"/>
          <w:sz w:val="22"/>
          <w:szCs w:val="22"/>
          <w:lang w:eastAsia="en-US"/>
        </w:rPr>
        <w:t>That I have no conflict of interest that could compromise my impartiality or independence with respect to the evaluation of this thesis, and that I am not in any situation that could be considered a cause for abstention or disqualification (see Annex).</w:t>
      </w:r>
    </w:p>
    <w:p w14:paraId="0C7B84B7" w14:textId="77777777" w:rsidR="00717072" w:rsidRPr="00717072" w:rsidRDefault="00717072" w:rsidP="006438C7">
      <w:pPr>
        <w:spacing w:line="278" w:lineRule="auto"/>
        <w:jc w:val="both"/>
        <w:rPr>
          <w:rFonts w:asciiTheme="minorHAnsi" w:eastAsia="Aptos" w:hAnsiTheme="minorHAnsi" w:cs="Calibri"/>
          <w:kern w:val="2"/>
          <w:sz w:val="22"/>
          <w:szCs w:val="22"/>
          <w:lang w:val="en-US" w:eastAsia="en-US"/>
        </w:rPr>
      </w:pPr>
    </w:p>
    <w:p w14:paraId="0CED5BB7" w14:textId="7E3B3569" w:rsidR="00240F14" w:rsidRDefault="00717072" w:rsidP="00240F14">
      <w:pPr>
        <w:spacing w:line="278" w:lineRule="auto"/>
        <w:jc w:val="both"/>
        <w:rPr>
          <w:rFonts w:asciiTheme="minorHAnsi" w:eastAsia="Aptos" w:hAnsiTheme="minorHAnsi" w:cs="Calibri"/>
          <w:kern w:val="2"/>
          <w:sz w:val="22"/>
          <w:szCs w:val="22"/>
          <w:lang w:eastAsia="en-US"/>
        </w:rPr>
      </w:pPr>
      <w:r w:rsidRPr="00717072">
        <w:rPr>
          <w:rFonts w:asciiTheme="minorHAnsi" w:eastAsia="Aptos" w:hAnsiTheme="minorHAnsi" w:cs="Calibri"/>
          <w:kern w:val="2"/>
          <w:sz w:val="22"/>
          <w:szCs w:val="22"/>
          <w:lang w:eastAsia="en-US"/>
        </w:rPr>
        <w:t>That I commit not to use or disclose the contents of the thesis until they have been made public.</w:t>
      </w:r>
    </w:p>
    <w:p w14:paraId="3EF90BA9" w14:textId="77777777" w:rsidR="00717072" w:rsidRPr="00717072" w:rsidRDefault="00717072" w:rsidP="00240F14">
      <w:pPr>
        <w:spacing w:line="278" w:lineRule="auto"/>
        <w:jc w:val="both"/>
        <w:rPr>
          <w:rFonts w:asciiTheme="minorHAnsi" w:eastAsia="Aptos" w:hAnsiTheme="minorHAnsi" w:cs="Calibri"/>
          <w:kern w:val="2"/>
          <w:sz w:val="22"/>
          <w:szCs w:val="22"/>
          <w:lang w:val="en-US" w:eastAsia="en-US"/>
        </w:rPr>
      </w:pPr>
    </w:p>
    <w:p w14:paraId="31036129" w14:textId="366DB76C" w:rsidR="00240F14" w:rsidRPr="00717072" w:rsidRDefault="00717072" w:rsidP="006438C7">
      <w:pPr>
        <w:spacing w:line="278" w:lineRule="auto"/>
        <w:jc w:val="both"/>
        <w:rPr>
          <w:rFonts w:asciiTheme="minorHAnsi" w:eastAsia="Aptos" w:hAnsiTheme="minorHAnsi" w:cs="Calibri"/>
          <w:kern w:val="2"/>
          <w:sz w:val="22"/>
          <w:szCs w:val="22"/>
          <w:lang w:val="en-US" w:eastAsia="en-US"/>
        </w:rPr>
      </w:pPr>
      <w:r w:rsidRPr="00717072">
        <w:rPr>
          <w:rFonts w:asciiTheme="minorHAnsi" w:eastAsia="Aptos" w:hAnsiTheme="minorHAnsi" w:cs="Calibri"/>
          <w:kern w:val="2"/>
          <w:sz w:val="22"/>
          <w:szCs w:val="22"/>
          <w:lang w:eastAsia="en-US"/>
        </w:rPr>
        <w:t>That, in the case of a thesis applying for the “International Mention,” I did not perform any tutoring or supervision duties for the doctoral candidate at the host institution during the stay(s) abroad required to obtain this mention.</w:t>
      </w:r>
    </w:p>
    <w:p w14:paraId="71D33C17" w14:textId="77777777" w:rsidR="00A2448B" w:rsidRPr="00717072" w:rsidRDefault="00A2448B" w:rsidP="006438C7">
      <w:pPr>
        <w:spacing w:line="278" w:lineRule="auto"/>
        <w:jc w:val="both"/>
        <w:rPr>
          <w:rFonts w:asciiTheme="minorHAnsi" w:eastAsia="Aptos" w:hAnsiTheme="minorHAnsi" w:cs="Calibri"/>
          <w:kern w:val="2"/>
          <w:sz w:val="22"/>
          <w:szCs w:val="22"/>
          <w:lang w:val="en-US" w:eastAsia="en-US"/>
        </w:rPr>
      </w:pPr>
    </w:p>
    <w:p w14:paraId="009B5485" w14:textId="77777777" w:rsidR="00A2448B" w:rsidRPr="00717072" w:rsidRDefault="00A2448B" w:rsidP="006438C7">
      <w:pPr>
        <w:spacing w:line="278" w:lineRule="auto"/>
        <w:jc w:val="both"/>
        <w:rPr>
          <w:rFonts w:asciiTheme="minorHAnsi" w:eastAsia="Aptos" w:hAnsiTheme="minorHAnsi" w:cs="Calibri"/>
          <w:kern w:val="2"/>
          <w:sz w:val="22"/>
          <w:szCs w:val="22"/>
          <w:lang w:val="en-US" w:eastAsia="en-US"/>
        </w:rPr>
      </w:pPr>
    </w:p>
    <w:p w14:paraId="7997CAB5" w14:textId="767DFB13" w:rsidR="00BD2C84" w:rsidRPr="00717072" w:rsidRDefault="00717072">
      <w:pPr>
        <w:rPr>
          <w:rStyle w:val="Forms"/>
          <w:rFonts w:asciiTheme="minorHAnsi" w:eastAsia="Aptos" w:hAnsiTheme="minorHAnsi"/>
          <w:sz w:val="22"/>
          <w:szCs w:val="22"/>
          <w:lang w:val="en-US"/>
        </w:rPr>
      </w:pPr>
      <w:r w:rsidRPr="00717072">
        <w:rPr>
          <w:rFonts w:asciiTheme="minorHAnsi" w:eastAsia="Aptos" w:hAnsiTheme="minorHAnsi"/>
          <w:sz w:val="22"/>
          <w:szCs w:val="22"/>
        </w:rPr>
        <w:t>Electronic signature of the evaluator</w:t>
      </w:r>
      <w:r w:rsidR="00BD2C84" w:rsidRPr="00717072">
        <w:rPr>
          <w:rStyle w:val="Forms"/>
          <w:rFonts w:asciiTheme="minorHAnsi" w:eastAsia="Aptos" w:hAnsiTheme="minorHAnsi"/>
          <w:sz w:val="22"/>
          <w:szCs w:val="22"/>
          <w:lang w:val="en-US"/>
        </w:rPr>
        <w:br w:type="page"/>
      </w:r>
    </w:p>
    <w:p w14:paraId="48232A05" w14:textId="77777777" w:rsidR="00B06868" w:rsidRPr="00717072" w:rsidRDefault="00B06868" w:rsidP="00BD2C84">
      <w:pPr>
        <w:rPr>
          <w:rFonts w:asciiTheme="minorHAnsi" w:hAnsiTheme="minorHAnsi"/>
          <w:b/>
          <w:bCs/>
          <w:sz w:val="22"/>
          <w:szCs w:val="22"/>
          <w:lang w:val="en-US"/>
        </w:rPr>
      </w:pPr>
    </w:p>
    <w:p w14:paraId="6FDD6010" w14:textId="34499056" w:rsidR="00BD2C84" w:rsidRPr="00717072" w:rsidRDefault="00BD2C84" w:rsidP="00BD2C84">
      <w:pPr>
        <w:rPr>
          <w:rFonts w:asciiTheme="minorHAnsi" w:hAnsiTheme="minorHAnsi"/>
          <w:b/>
          <w:bCs/>
          <w:sz w:val="22"/>
          <w:szCs w:val="22"/>
          <w:lang w:val="en-US"/>
        </w:rPr>
      </w:pPr>
      <w:r w:rsidRPr="00717072">
        <w:rPr>
          <w:rFonts w:asciiTheme="minorHAnsi" w:hAnsiTheme="minorHAnsi"/>
          <w:b/>
          <w:bCs/>
          <w:sz w:val="22"/>
          <w:szCs w:val="22"/>
          <w:lang w:val="en-US"/>
        </w:rPr>
        <w:t>AN</w:t>
      </w:r>
      <w:r w:rsidR="00717072" w:rsidRPr="00717072">
        <w:rPr>
          <w:rFonts w:asciiTheme="minorHAnsi" w:hAnsiTheme="minorHAnsi"/>
          <w:b/>
          <w:bCs/>
          <w:sz w:val="22"/>
          <w:szCs w:val="22"/>
          <w:lang w:val="en-US"/>
        </w:rPr>
        <w:t>NEX</w:t>
      </w:r>
    </w:p>
    <w:p w14:paraId="1A383EB5" w14:textId="77777777" w:rsidR="00BD2C84" w:rsidRPr="00717072" w:rsidRDefault="00BD2C84" w:rsidP="00BD2C84">
      <w:pPr>
        <w:rPr>
          <w:rFonts w:asciiTheme="minorHAnsi" w:hAnsiTheme="minorHAnsi"/>
          <w:b/>
          <w:bCs/>
          <w:sz w:val="22"/>
          <w:szCs w:val="22"/>
          <w:lang w:val="en-US"/>
        </w:rPr>
      </w:pPr>
    </w:p>
    <w:p w14:paraId="2E262E38" w14:textId="33936B41" w:rsidR="00BD2C84" w:rsidRDefault="00717072" w:rsidP="00BD2C84">
      <w:pPr>
        <w:rPr>
          <w:rFonts w:asciiTheme="minorHAnsi" w:hAnsiTheme="minorHAnsi"/>
          <w:b/>
          <w:bCs/>
          <w:sz w:val="22"/>
          <w:szCs w:val="22"/>
        </w:rPr>
      </w:pPr>
      <w:r w:rsidRPr="00717072">
        <w:rPr>
          <w:rFonts w:asciiTheme="minorHAnsi" w:hAnsiTheme="minorHAnsi"/>
          <w:b/>
          <w:bCs/>
          <w:sz w:val="22"/>
          <w:szCs w:val="22"/>
        </w:rPr>
        <w:t>On possible conflicts of interest and incompatibilities</w:t>
      </w:r>
    </w:p>
    <w:p w14:paraId="2A817615" w14:textId="77777777" w:rsidR="00717072" w:rsidRPr="00717072" w:rsidRDefault="00717072" w:rsidP="00BD2C84">
      <w:pPr>
        <w:rPr>
          <w:rFonts w:asciiTheme="minorHAnsi" w:hAnsiTheme="minorHAnsi"/>
          <w:sz w:val="22"/>
          <w:szCs w:val="22"/>
          <w:lang w:val="en-US"/>
        </w:rPr>
      </w:pPr>
    </w:p>
    <w:p w14:paraId="04AF495F" w14:textId="029E2E3C" w:rsidR="00717072" w:rsidRPr="00717072" w:rsidRDefault="00717072" w:rsidP="00717072">
      <w:pPr>
        <w:jc w:val="both"/>
        <w:rPr>
          <w:rFonts w:asciiTheme="minorHAnsi" w:hAnsiTheme="minorHAnsi"/>
          <w:sz w:val="22"/>
          <w:szCs w:val="22"/>
          <w:lang w:val="en-US"/>
        </w:rPr>
      </w:pPr>
      <w:r w:rsidRPr="00717072">
        <w:rPr>
          <w:rFonts w:asciiTheme="minorHAnsi" w:hAnsiTheme="minorHAnsi"/>
          <w:sz w:val="22"/>
          <w:szCs w:val="22"/>
        </w:rPr>
        <w:t xml:space="preserve">The following individuals may </w:t>
      </w:r>
      <w:r w:rsidRPr="00717072">
        <w:rPr>
          <w:rFonts w:asciiTheme="minorHAnsi" w:hAnsiTheme="minorHAnsi"/>
          <w:b/>
          <w:bCs/>
          <w:sz w:val="22"/>
          <w:szCs w:val="22"/>
        </w:rPr>
        <w:t>not</w:t>
      </w:r>
      <w:r w:rsidRPr="00717072">
        <w:rPr>
          <w:rFonts w:asciiTheme="minorHAnsi" w:hAnsiTheme="minorHAnsi"/>
          <w:sz w:val="22"/>
          <w:szCs w:val="22"/>
        </w:rPr>
        <w:t xml:space="preserve"> serve as members of the examination board:</w:t>
      </w:r>
    </w:p>
    <w:p w14:paraId="56A4628E" w14:textId="77777777" w:rsidR="00717072" w:rsidRPr="00717072" w:rsidRDefault="00717072" w:rsidP="00BD2C84">
      <w:pPr>
        <w:pStyle w:val="Pargrafodelista"/>
        <w:numPr>
          <w:ilvl w:val="0"/>
          <w:numId w:val="11"/>
        </w:numPr>
        <w:suppressAutoHyphens w:val="0"/>
        <w:autoSpaceDN/>
        <w:spacing w:after="160" w:line="259" w:lineRule="auto"/>
        <w:jc w:val="both"/>
        <w:textAlignment w:val="auto"/>
        <w:rPr>
          <w:rFonts w:asciiTheme="minorHAnsi" w:hAnsiTheme="minorHAnsi"/>
          <w:sz w:val="22"/>
          <w:szCs w:val="22"/>
          <w:lang w:val="en-US"/>
        </w:rPr>
      </w:pPr>
      <w:r w:rsidRPr="00717072">
        <w:rPr>
          <w:rFonts w:asciiTheme="minorHAnsi" w:hAnsiTheme="minorHAnsi"/>
          <w:sz w:val="22"/>
          <w:szCs w:val="22"/>
        </w:rPr>
        <w:t>Those who act as supervisors of the doctoral thesis or, where applicable, as tutors, except in cases of jointly supervised theses or bilateral agreements with foreign universities that explicitly provide for such participation.</w:t>
      </w:r>
    </w:p>
    <w:p w14:paraId="3A1EC749" w14:textId="77777777" w:rsidR="00717072" w:rsidRPr="00717072" w:rsidRDefault="00717072" w:rsidP="00BD2C84">
      <w:pPr>
        <w:pStyle w:val="Pargrafodelista"/>
        <w:numPr>
          <w:ilvl w:val="0"/>
          <w:numId w:val="11"/>
        </w:numPr>
        <w:suppressAutoHyphens w:val="0"/>
        <w:autoSpaceDN/>
        <w:spacing w:after="160" w:line="259" w:lineRule="auto"/>
        <w:jc w:val="both"/>
        <w:textAlignment w:val="auto"/>
        <w:rPr>
          <w:rFonts w:asciiTheme="minorHAnsi" w:hAnsiTheme="minorHAnsi"/>
          <w:sz w:val="22"/>
          <w:szCs w:val="22"/>
          <w:lang w:val="en-US"/>
        </w:rPr>
      </w:pPr>
      <w:r w:rsidRPr="00717072">
        <w:rPr>
          <w:rFonts w:asciiTheme="minorHAnsi" w:hAnsiTheme="minorHAnsi"/>
          <w:sz w:val="22"/>
          <w:szCs w:val="22"/>
        </w:rPr>
        <w:t>Co-authors of publications derived from the thesis.</w:t>
      </w:r>
    </w:p>
    <w:p w14:paraId="776EFCBD" w14:textId="77777777" w:rsidR="00717072" w:rsidRPr="00717072" w:rsidRDefault="00717072" w:rsidP="00976CC0">
      <w:pPr>
        <w:pStyle w:val="Pargrafodelista"/>
        <w:numPr>
          <w:ilvl w:val="0"/>
          <w:numId w:val="11"/>
        </w:numPr>
        <w:suppressAutoHyphens w:val="0"/>
        <w:autoSpaceDN/>
        <w:spacing w:after="160" w:line="259" w:lineRule="auto"/>
        <w:jc w:val="both"/>
        <w:textAlignment w:val="auto"/>
        <w:rPr>
          <w:rFonts w:asciiTheme="minorHAnsi" w:hAnsiTheme="minorHAnsi"/>
          <w:sz w:val="22"/>
          <w:szCs w:val="22"/>
          <w:lang w:val="en-US"/>
        </w:rPr>
      </w:pPr>
      <w:r w:rsidRPr="00717072">
        <w:rPr>
          <w:rFonts w:asciiTheme="minorHAnsi" w:hAnsiTheme="minorHAnsi"/>
          <w:sz w:val="22"/>
          <w:szCs w:val="22"/>
        </w:rPr>
        <w:t>PhD holders who are on medical or other types of leave.</w:t>
      </w:r>
    </w:p>
    <w:p w14:paraId="04177B18" w14:textId="6DA89527" w:rsidR="00717072" w:rsidRPr="00717072" w:rsidRDefault="00717072" w:rsidP="00976CC0">
      <w:pPr>
        <w:pStyle w:val="Pargrafodelista"/>
        <w:numPr>
          <w:ilvl w:val="0"/>
          <w:numId w:val="11"/>
        </w:numPr>
        <w:suppressAutoHyphens w:val="0"/>
        <w:autoSpaceDN/>
        <w:spacing w:after="160" w:line="259" w:lineRule="auto"/>
        <w:jc w:val="both"/>
        <w:textAlignment w:val="auto"/>
        <w:rPr>
          <w:rFonts w:asciiTheme="minorHAnsi" w:hAnsiTheme="minorHAnsi"/>
          <w:sz w:val="22"/>
          <w:szCs w:val="22"/>
          <w:lang w:val="en-US"/>
        </w:rPr>
      </w:pPr>
      <w:r w:rsidRPr="00717072">
        <w:rPr>
          <w:rFonts w:asciiTheme="minorHAnsi" w:hAnsiTheme="minorHAnsi"/>
          <w:sz w:val="22"/>
          <w:szCs w:val="22"/>
          <w:lang w:val="en-US"/>
        </w:rPr>
        <w:t>Individuals who fall under any of the grounds for abstention established in Article 23(2) of Law 40/2015, of October 1, on the Legal Regime of the Public Sector.</w:t>
      </w:r>
    </w:p>
    <w:p w14:paraId="2CAB5A5F" w14:textId="1B296919" w:rsidR="00BD2C84" w:rsidRPr="00717072" w:rsidRDefault="00717072" w:rsidP="001773D4">
      <w:pPr>
        <w:spacing w:after="160" w:line="278" w:lineRule="auto"/>
        <w:jc w:val="both"/>
        <w:rPr>
          <w:rStyle w:val="Forms"/>
          <w:rFonts w:asciiTheme="minorHAnsi" w:eastAsia="Aptos" w:hAnsiTheme="minorHAnsi"/>
          <w:sz w:val="22"/>
          <w:szCs w:val="22"/>
          <w:lang w:val="en-US"/>
        </w:rPr>
      </w:pPr>
      <w:r w:rsidRPr="00717072">
        <w:rPr>
          <w:rFonts w:asciiTheme="minorHAnsi" w:hAnsiTheme="minorHAnsi"/>
          <w:sz w:val="22"/>
          <w:szCs w:val="22"/>
        </w:rPr>
        <w:t>Members of the doctoral thesis evaluation boards at USC must abstain from participating—and interested parties may challenge them at any time during the procedure—when any of the above circumstances arise.</w:t>
      </w:r>
    </w:p>
    <w:sectPr w:rsidR="00BD2C84" w:rsidRPr="00717072" w:rsidSect="002F70FC">
      <w:headerReference w:type="default" r:id="rId7"/>
      <w:footerReference w:type="even" r:id="rId8"/>
      <w:footerReference w:type="default" r:id="rId9"/>
      <w:headerReference w:type="first" r:id="rId10"/>
      <w:footerReference w:type="first" r:id="rId11"/>
      <w:pgSz w:w="11906" w:h="16838" w:code="9"/>
      <w:pgMar w:top="1554" w:right="1701" w:bottom="1134" w:left="1701" w:header="709" w:footer="9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2217" w14:textId="77777777" w:rsidR="00A63AFD" w:rsidRPr="002924C1" w:rsidRDefault="00A63AFD" w:rsidP="006A7533">
      <w:r w:rsidRPr="002924C1">
        <w:separator/>
      </w:r>
    </w:p>
  </w:endnote>
  <w:endnote w:type="continuationSeparator" w:id="0">
    <w:p w14:paraId="3E238303" w14:textId="77777777" w:rsidR="00A63AFD" w:rsidRPr="002924C1" w:rsidRDefault="00A63AFD" w:rsidP="006A7533">
      <w:r w:rsidRPr="00292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F95C" w14:textId="1F84AB46" w:rsidR="002F70FC" w:rsidRPr="002F70FC" w:rsidRDefault="002F70FC" w:rsidP="002F70FC">
    <w:pPr>
      <w:pStyle w:val="Pdepxina"/>
      <w:jc w:val="center"/>
      <w:rPr>
        <w:lang w:val="es-ES"/>
      </w:rPr>
    </w:pPr>
    <w:r>
      <w:rPr>
        <w:lang w:val="es-E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056915"/>
      <w:docPartObj>
        <w:docPartGallery w:val="Page Numbers (Bottom of Page)"/>
        <w:docPartUnique/>
      </w:docPartObj>
    </w:sdtPr>
    <w:sdtEndPr/>
    <w:sdtContent>
      <w:p w14:paraId="1715B18C" w14:textId="3CFE0E8B" w:rsidR="00D02BF2" w:rsidRDefault="00D02BF2">
        <w:pPr>
          <w:pStyle w:val="Pdepxina"/>
          <w:jc w:val="center"/>
        </w:pPr>
        <w:r>
          <w:fldChar w:fldCharType="begin"/>
        </w:r>
        <w:r>
          <w:instrText>PAGE   \* MERGEFORMAT</w:instrText>
        </w:r>
        <w:r>
          <w:fldChar w:fldCharType="separate"/>
        </w:r>
        <w:r>
          <w:rPr>
            <w:lang w:val="gl-ES"/>
          </w:rPr>
          <w:t>2</w:t>
        </w:r>
        <w:r>
          <w:fldChar w:fldCharType="end"/>
        </w:r>
      </w:p>
    </w:sdtContent>
  </w:sdt>
  <w:p w14:paraId="3540EECB" w14:textId="77777777" w:rsidR="00D02BF2" w:rsidRDefault="00D02BF2">
    <w:pPr>
      <w:pStyle w:val="Pdepx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1427"/>
      <w:docPartObj>
        <w:docPartGallery w:val="Page Numbers (Bottom of Page)"/>
        <w:docPartUnique/>
      </w:docPartObj>
    </w:sdtPr>
    <w:sdtEndPr/>
    <w:sdtContent>
      <w:p w14:paraId="5E17F159" w14:textId="0479D05F" w:rsidR="00D02BF2" w:rsidRDefault="00D02BF2" w:rsidP="00D02BF2">
        <w:pPr>
          <w:pStyle w:val="Pdepxina"/>
          <w:jc w:val="center"/>
        </w:pPr>
        <w:r>
          <w:fldChar w:fldCharType="begin"/>
        </w:r>
        <w:r>
          <w:instrText>PAGE   \* MERGEFORMAT</w:instrText>
        </w:r>
        <w:r>
          <w:fldChar w:fldCharType="separate"/>
        </w:r>
        <w:r>
          <w:rPr>
            <w:lang w:val="gl-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25F6" w14:textId="77777777" w:rsidR="00A63AFD" w:rsidRPr="002924C1" w:rsidRDefault="00A63AFD" w:rsidP="006A7533">
      <w:r w:rsidRPr="002924C1">
        <w:separator/>
      </w:r>
    </w:p>
  </w:footnote>
  <w:footnote w:type="continuationSeparator" w:id="0">
    <w:p w14:paraId="6368D1A6" w14:textId="77777777" w:rsidR="00A63AFD" w:rsidRPr="002924C1" w:rsidRDefault="00A63AFD" w:rsidP="006A7533">
      <w:r w:rsidRPr="002924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0EF3" w14:textId="5F05405B" w:rsidR="0002097E" w:rsidRDefault="0002097E" w:rsidP="0002097E">
    <w:pPr>
      <w:pStyle w:val="Cabeceira"/>
      <w:jc w:val="right"/>
    </w:pPr>
    <w:r>
      <w:rPr>
        <w:noProof/>
      </w:rPr>
      <w:drawing>
        <wp:anchor distT="0" distB="0" distL="114300" distR="114300" simplePos="0" relativeHeight="251658240" behindDoc="1" locked="0" layoutInCell="1" allowOverlap="1" wp14:anchorId="2634EE93" wp14:editId="248EC74B">
          <wp:simplePos x="0" y="0"/>
          <wp:positionH relativeFrom="column">
            <wp:posOffset>-394335</wp:posOffset>
          </wp:positionH>
          <wp:positionV relativeFrom="paragraph">
            <wp:posOffset>-84455</wp:posOffset>
          </wp:positionV>
          <wp:extent cx="4319905" cy="702310"/>
          <wp:effectExtent l="0" t="0" r="0" b="2540"/>
          <wp:wrapNone/>
          <wp:docPr id="868397541" name="Imaxe 1" descr="Unha imaxe na que se mostra texto, Fonte, captura de pantalla, Gráficos&#10;&#10;O contido xerado mediante IA po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97541" name="Imaxe 1" descr="Unha imaxe na que se mostra texto, Fonte, captura de pantalla, Gráficos&#10;&#10;O contido xerado mediante IA po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319905" cy="702310"/>
                  </a:xfrm>
                  <a:prstGeom prst="rect">
                    <a:avLst/>
                  </a:prstGeom>
                </pic:spPr>
              </pic:pic>
            </a:graphicData>
          </a:graphic>
          <wp14:sizeRelH relativeFrom="page">
            <wp14:pctWidth>0</wp14:pctWidth>
          </wp14:sizeRelH>
          <wp14:sizeRelV relativeFrom="page">
            <wp14:pctHeight>0</wp14:pctHeight>
          </wp14:sizeRelV>
        </wp:anchor>
      </w:drawing>
    </w:r>
  </w:p>
  <w:p w14:paraId="6408F192" w14:textId="6E0782EA" w:rsidR="0002097E" w:rsidRPr="0002097E" w:rsidRDefault="00717072" w:rsidP="0002097E">
    <w:pPr>
      <w:pStyle w:val="Cabeceira"/>
      <w:jc w:val="right"/>
      <w:rPr>
        <w:rFonts w:asciiTheme="minorHAnsi" w:hAnsiTheme="minorHAnsi"/>
        <w:b/>
        <w:bCs/>
        <w:sz w:val="22"/>
        <w:szCs w:val="22"/>
      </w:rPr>
    </w:pPr>
    <w:r>
      <w:rPr>
        <w:rFonts w:asciiTheme="minorHAnsi" w:hAnsiTheme="minorHAnsi"/>
        <w:b/>
        <w:bCs/>
        <w:sz w:val="22"/>
        <w:szCs w:val="22"/>
      </w:rPr>
      <w:t>CONFIDENTIALITY</w:t>
    </w:r>
    <w:r>
      <w:rPr>
        <w:rFonts w:asciiTheme="minorHAnsi" w:hAnsiTheme="minorHAnsi"/>
        <w:b/>
        <w:bCs/>
        <w:sz w:val="22"/>
        <w:szCs w:val="22"/>
      </w:rPr>
      <w:br/>
      <w:t>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3" w:type="dxa"/>
      <w:tblInd w:w="-1250" w:type="dxa"/>
      <w:tblLayout w:type="fixed"/>
      <w:tblCellMar>
        <w:left w:w="10" w:type="dxa"/>
        <w:right w:w="10" w:type="dxa"/>
      </w:tblCellMar>
      <w:tblLook w:val="0000" w:firstRow="0" w:lastRow="0" w:firstColumn="0" w:lastColumn="0" w:noHBand="0" w:noVBand="0"/>
    </w:tblPr>
    <w:tblGrid>
      <w:gridCol w:w="2029"/>
      <w:gridCol w:w="3894"/>
      <w:gridCol w:w="3870"/>
    </w:tblGrid>
    <w:tr w:rsidR="005B6830" w:rsidRPr="00F04077" w14:paraId="249E7AFB" w14:textId="77777777" w:rsidTr="006576F4">
      <w:trPr>
        <w:trHeight w:val="1207"/>
      </w:trPr>
      <w:tc>
        <w:tcPr>
          <w:tcW w:w="2029" w:type="dxa"/>
          <w:tcMar>
            <w:top w:w="0" w:type="dxa"/>
            <w:left w:w="70" w:type="dxa"/>
            <w:bottom w:w="0" w:type="dxa"/>
            <w:right w:w="70" w:type="dxa"/>
          </w:tcMar>
        </w:tcPr>
        <w:p w14:paraId="65C0694B" w14:textId="5A043E0F" w:rsidR="005B6830" w:rsidRPr="002924C1" w:rsidRDefault="00D00936" w:rsidP="005B6830">
          <w:pPr>
            <w:pStyle w:val="Cabeceira"/>
          </w:pPr>
          <w:r w:rsidRPr="002924C1">
            <w:rPr>
              <w:noProof/>
            </w:rPr>
            <w:drawing>
              <wp:inline distT="0" distB="0" distL="0" distR="0" wp14:anchorId="043523D4" wp14:editId="3195C71C">
                <wp:extent cx="1133475" cy="733425"/>
                <wp:effectExtent l="0" t="0" r="0" b="0"/>
                <wp:docPr id="3426251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33425"/>
                        </a:xfrm>
                        <a:prstGeom prst="rect">
                          <a:avLst/>
                        </a:prstGeom>
                        <a:noFill/>
                        <a:ln>
                          <a:noFill/>
                        </a:ln>
                      </pic:spPr>
                    </pic:pic>
                  </a:graphicData>
                </a:graphic>
              </wp:inline>
            </w:drawing>
          </w:r>
        </w:p>
      </w:tc>
      <w:tc>
        <w:tcPr>
          <w:tcW w:w="3894" w:type="dxa"/>
          <w:tcMar>
            <w:top w:w="0" w:type="dxa"/>
            <w:left w:w="70" w:type="dxa"/>
            <w:bottom w:w="0" w:type="dxa"/>
            <w:right w:w="70" w:type="dxa"/>
          </w:tcMar>
          <w:vAlign w:val="center"/>
        </w:tcPr>
        <w:p w14:paraId="219460A7" w14:textId="77777777" w:rsidR="005B6830" w:rsidRPr="00FF12CB" w:rsidRDefault="005B6830" w:rsidP="005B6830">
          <w:pPr>
            <w:pStyle w:val="Cabeceira"/>
            <w:rPr>
              <w:color w:val="7F7F7F"/>
              <w:lang w:val="pt-BR"/>
            </w:rPr>
          </w:pPr>
          <w:r w:rsidRPr="00FF12CB">
            <w:rPr>
              <w:color w:val="7F7F7F"/>
              <w:lang w:val="pt-BR"/>
            </w:rPr>
            <w:t xml:space="preserve">ESCOLA DE DOUTORAMENTO </w:t>
          </w:r>
        </w:p>
        <w:p w14:paraId="544CAA8D" w14:textId="77777777" w:rsidR="005B6830" w:rsidRPr="00FF12CB" w:rsidRDefault="005B6830" w:rsidP="005B6830">
          <w:pPr>
            <w:pStyle w:val="Cabeceira"/>
            <w:rPr>
              <w:lang w:val="pt-BR"/>
            </w:rPr>
          </w:pPr>
          <w:r w:rsidRPr="00FF12CB">
            <w:rPr>
              <w:color w:val="7F7F7F"/>
              <w:lang w:val="pt-BR"/>
            </w:rPr>
            <w:t>INTERNACIONAL (EDIUS)</w:t>
          </w:r>
        </w:p>
      </w:tc>
      <w:tc>
        <w:tcPr>
          <w:tcW w:w="3870" w:type="dxa"/>
          <w:tcMar>
            <w:top w:w="0" w:type="dxa"/>
            <w:left w:w="70" w:type="dxa"/>
            <w:bottom w:w="0" w:type="dxa"/>
            <w:right w:w="70" w:type="dxa"/>
          </w:tcMar>
          <w:vAlign w:val="center"/>
        </w:tcPr>
        <w:p w14:paraId="1C37D2CB" w14:textId="519099C2" w:rsidR="005B6830" w:rsidRPr="00F04077" w:rsidRDefault="00F04077" w:rsidP="006576F4">
          <w:pPr>
            <w:pStyle w:val="Textodocorpo"/>
            <w:rPr>
              <w:rFonts w:ascii="Calibri" w:hAnsi="Calibri" w:cs="Calibri"/>
              <w:szCs w:val="22"/>
              <w:lang w:val="pt-BR"/>
            </w:rPr>
          </w:pPr>
          <w:r w:rsidRPr="00F04077">
            <w:rPr>
              <w:rFonts w:ascii="Calibri" w:hAnsi="Calibri" w:cs="Calibri"/>
              <w:color w:val="auto"/>
              <w:szCs w:val="22"/>
              <w:lang w:val="pt-BR"/>
            </w:rPr>
            <w:t>COMPROMISO DE CONFIDENCIALIDAD</w:t>
          </w:r>
        </w:p>
      </w:tc>
    </w:tr>
  </w:tbl>
  <w:p w14:paraId="6EE0C2BA" w14:textId="77777777" w:rsidR="00072688" w:rsidRPr="00FF12CB" w:rsidRDefault="00072688">
    <w:pPr>
      <w:pStyle w:val="Cabeceira"/>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94F"/>
    <w:multiLevelType w:val="hybridMultilevel"/>
    <w:tmpl w:val="FE50CD06"/>
    <w:lvl w:ilvl="0" w:tplc="082E0FE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73B86"/>
    <w:multiLevelType w:val="hybridMultilevel"/>
    <w:tmpl w:val="C434B366"/>
    <w:lvl w:ilvl="0" w:tplc="312E2D50">
      <w:start w:val="1"/>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9452AEF"/>
    <w:multiLevelType w:val="hybridMultilevel"/>
    <w:tmpl w:val="8FBC8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5549BF"/>
    <w:multiLevelType w:val="hybridMultilevel"/>
    <w:tmpl w:val="B46AFBF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FD82934"/>
    <w:multiLevelType w:val="hybridMultilevel"/>
    <w:tmpl w:val="CA84E2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C4723A"/>
    <w:multiLevelType w:val="hybridMultilevel"/>
    <w:tmpl w:val="EC2CF8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9703E0A"/>
    <w:multiLevelType w:val="hybridMultilevel"/>
    <w:tmpl w:val="9ACE4F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A116F6D"/>
    <w:multiLevelType w:val="multilevel"/>
    <w:tmpl w:val="829E4A12"/>
    <w:lvl w:ilvl="0">
      <w:start w:val="1"/>
      <w:numFmt w:val="decimal"/>
      <w:lvlText w:val="%1"/>
      <w:lvlJc w:val="left"/>
      <w:pPr>
        <w:ind w:left="2361" w:hanging="558"/>
      </w:pPr>
      <w:rPr>
        <w:rFonts w:hint="default"/>
        <w:lang w:val="gl-ES" w:eastAsia="en-US" w:bidi="ar-SA"/>
      </w:rPr>
    </w:lvl>
    <w:lvl w:ilvl="1">
      <w:start w:val="1"/>
      <w:numFmt w:val="decimal"/>
      <w:lvlText w:val="%1.%2"/>
      <w:lvlJc w:val="left"/>
      <w:pPr>
        <w:ind w:left="2361" w:hanging="558"/>
      </w:pPr>
      <w:rPr>
        <w:rFonts w:ascii="Malgun Gothic" w:eastAsia="Malgun Gothic" w:hAnsi="Malgun Gothic" w:cs="Malgun Gothic" w:hint="default"/>
        <w:b w:val="0"/>
        <w:bCs w:val="0"/>
        <w:i w:val="0"/>
        <w:iCs w:val="0"/>
        <w:spacing w:val="-3"/>
        <w:w w:val="100"/>
        <w:sz w:val="22"/>
        <w:szCs w:val="22"/>
        <w:lang w:val="gl-ES" w:eastAsia="en-US" w:bidi="ar-SA"/>
      </w:rPr>
    </w:lvl>
    <w:lvl w:ilvl="2">
      <w:start w:val="1"/>
      <w:numFmt w:val="decimal"/>
      <w:lvlText w:val="%1.%2.%3"/>
      <w:lvlJc w:val="left"/>
      <w:pPr>
        <w:ind w:left="2363" w:hanging="560"/>
      </w:pPr>
      <w:rPr>
        <w:rFonts w:ascii="Malgun Gothic" w:eastAsia="Malgun Gothic" w:hAnsi="Malgun Gothic" w:cs="Malgun Gothic" w:hint="default"/>
        <w:b w:val="0"/>
        <w:bCs w:val="0"/>
        <w:i w:val="0"/>
        <w:iCs w:val="0"/>
        <w:spacing w:val="-3"/>
        <w:w w:val="100"/>
        <w:sz w:val="22"/>
        <w:szCs w:val="22"/>
        <w:lang w:val="gl-ES" w:eastAsia="en-US" w:bidi="ar-SA"/>
      </w:rPr>
    </w:lvl>
    <w:lvl w:ilvl="3">
      <w:start w:val="1"/>
      <w:numFmt w:val="decimal"/>
      <w:lvlText w:val="%1.%2.%3.%4"/>
      <w:lvlJc w:val="left"/>
      <w:pPr>
        <w:ind w:left="2641" w:hanging="839"/>
      </w:pPr>
      <w:rPr>
        <w:rFonts w:ascii="Malgun Gothic" w:eastAsia="Malgun Gothic" w:hAnsi="Malgun Gothic" w:cs="Malgun Gothic" w:hint="default"/>
        <w:b w:val="0"/>
        <w:bCs w:val="0"/>
        <w:i w:val="0"/>
        <w:iCs w:val="0"/>
        <w:spacing w:val="-3"/>
        <w:w w:val="100"/>
        <w:sz w:val="22"/>
        <w:szCs w:val="22"/>
        <w:lang w:val="gl-ES" w:eastAsia="en-US" w:bidi="ar-SA"/>
      </w:rPr>
    </w:lvl>
    <w:lvl w:ilvl="4">
      <w:start w:val="1"/>
      <w:numFmt w:val="decimal"/>
      <w:lvlText w:val="%1.%2.%3.%4.%5"/>
      <w:lvlJc w:val="left"/>
      <w:pPr>
        <w:ind w:left="2644" w:hanging="841"/>
      </w:pPr>
      <w:rPr>
        <w:rFonts w:ascii="Malgun Gothic" w:eastAsia="Malgun Gothic" w:hAnsi="Malgun Gothic" w:cs="Malgun Gothic" w:hint="default"/>
        <w:b w:val="0"/>
        <w:bCs w:val="0"/>
        <w:i w:val="0"/>
        <w:iCs w:val="0"/>
        <w:spacing w:val="-3"/>
        <w:w w:val="100"/>
        <w:sz w:val="22"/>
        <w:szCs w:val="22"/>
        <w:lang w:val="gl-ES" w:eastAsia="en-US" w:bidi="ar-SA"/>
      </w:rPr>
    </w:lvl>
    <w:lvl w:ilvl="5">
      <w:numFmt w:val="bullet"/>
      <w:lvlText w:val="•"/>
      <w:lvlJc w:val="left"/>
      <w:pPr>
        <w:ind w:left="5320" w:hanging="841"/>
      </w:pPr>
      <w:rPr>
        <w:rFonts w:hint="default"/>
        <w:lang w:val="gl-ES" w:eastAsia="en-US" w:bidi="ar-SA"/>
      </w:rPr>
    </w:lvl>
    <w:lvl w:ilvl="6">
      <w:numFmt w:val="bullet"/>
      <w:lvlText w:val="•"/>
      <w:lvlJc w:val="left"/>
      <w:pPr>
        <w:ind w:left="5990" w:hanging="841"/>
      </w:pPr>
      <w:rPr>
        <w:rFonts w:hint="default"/>
        <w:lang w:val="gl-ES" w:eastAsia="en-US" w:bidi="ar-SA"/>
      </w:rPr>
    </w:lvl>
    <w:lvl w:ilvl="7">
      <w:numFmt w:val="bullet"/>
      <w:lvlText w:val="•"/>
      <w:lvlJc w:val="left"/>
      <w:pPr>
        <w:ind w:left="6660" w:hanging="841"/>
      </w:pPr>
      <w:rPr>
        <w:rFonts w:hint="default"/>
        <w:lang w:val="gl-ES" w:eastAsia="en-US" w:bidi="ar-SA"/>
      </w:rPr>
    </w:lvl>
    <w:lvl w:ilvl="8">
      <w:numFmt w:val="bullet"/>
      <w:lvlText w:val="•"/>
      <w:lvlJc w:val="left"/>
      <w:pPr>
        <w:ind w:left="7330" w:hanging="841"/>
      </w:pPr>
      <w:rPr>
        <w:rFonts w:hint="default"/>
        <w:lang w:val="gl-ES" w:eastAsia="en-US" w:bidi="ar-SA"/>
      </w:rPr>
    </w:lvl>
  </w:abstractNum>
  <w:abstractNum w:abstractNumId="8" w15:restartNumberingAfterBreak="0">
    <w:nsid w:val="57017959"/>
    <w:multiLevelType w:val="hybridMultilevel"/>
    <w:tmpl w:val="197E6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0C3EB4"/>
    <w:multiLevelType w:val="hybridMultilevel"/>
    <w:tmpl w:val="8FA8AE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2045E6"/>
    <w:multiLevelType w:val="hybridMultilevel"/>
    <w:tmpl w:val="197E6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6540823">
    <w:abstractNumId w:val="1"/>
  </w:num>
  <w:num w:numId="2" w16cid:durableId="875586352">
    <w:abstractNumId w:val="0"/>
  </w:num>
  <w:num w:numId="3" w16cid:durableId="1913544531">
    <w:abstractNumId w:val="3"/>
  </w:num>
  <w:num w:numId="4" w16cid:durableId="939605446">
    <w:abstractNumId w:val="6"/>
  </w:num>
  <w:num w:numId="5" w16cid:durableId="118106854">
    <w:abstractNumId w:val="9"/>
  </w:num>
  <w:num w:numId="6" w16cid:durableId="2113044118">
    <w:abstractNumId w:val="7"/>
  </w:num>
  <w:num w:numId="7" w16cid:durableId="641236666">
    <w:abstractNumId w:val="2"/>
  </w:num>
  <w:num w:numId="8" w16cid:durableId="1754159483">
    <w:abstractNumId w:val="4"/>
  </w:num>
  <w:num w:numId="9" w16cid:durableId="1412122090">
    <w:abstractNumId w:val="8"/>
  </w:num>
  <w:num w:numId="10" w16cid:durableId="1507134139">
    <w:abstractNumId w:val="10"/>
  </w:num>
  <w:num w:numId="11" w16cid:durableId="1333028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0B"/>
    <w:rsid w:val="00001486"/>
    <w:rsid w:val="000058EF"/>
    <w:rsid w:val="000117C6"/>
    <w:rsid w:val="0002097E"/>
    <w:rsid w:val="00033A05"/>
    <w:rsid w:val="00037539"/>
    <w:rsid w:val="00037D12"/>
    <w:rsid w:val="000435FA"/>
    <w:rsid w:val="00050EE2"/>
    <w:rsid w:val="00055431"/>
    <w:rsid w:val="00065243"/>
    <w:rsid w:val="00072535"/>
    <w:rsid w:val="00072688"/>
    <w:rsid w:val="00073AFE"/>
    <w:rsid w:val="00075209"/>
    <w:rsid w:val="0008198C"/>
    <w:rsid w:val="00094479"/>
    <w:rsid w:val="000A20D3"/>
    <w:rsid w:val="000B25AD"/>
    <w:rsid w:val="000B47C9"/>
    <w:rsid w:val="000E13C6"/>
    <w:rsid w:val="000F51A0"/>
    <w:rsid w:val="00114800"/>
    <w:rsid w:val="001219A3"/>
    <w:rsid w:val="00121DA4"/>
    <w:rsid w:val="0012769E"/>
    <w:rsid w:val="001308B0"/>
    <w:rsid w:val="00165AE1"/>
    <w:rsid w:val="001773D4"/>
    <w:rsid w:val="001862D8"/>
    <w:rsid w:val="00186CE6"/>
    <w:rsid w:val="00190CC4"/>
    <w:rsid w:val="0019586B"/>
    <w:rsid w:val="00196AB9"/>
    <w:rsid w:val="001C6621"/>
    <w:rsid w:val="001F4A6E"/>
    <w:rsid w:val="001F55CB"/>
    <w:rsid w:val="001F60BA"/>
    <w:rsid w:val="0021313F"/>
    <w:rsid w:val="002155BC"/>
    <w:rsid w:val="00225DE5"/>
    <w:rsid w:val="0023096C"/>
    <w:rsid w:val="00230FDD"/>
    <w:rsid w:val="00240F14"/>
    <w:rsid w:val="0025144B"/>
    <w:rsid w:val="00251CDA"/>
    <w:rsid w:val="00257591"/>
    <w:rsid w:val="00257864"/>
    <w:rsid w:val="002702F2"/>
    <w:rsid w:val="00272D9F"/>
    <w:rsid w:val="00286FF0"/>
    <w:rsid w:val="00290C39"/>
    <w:rsid w:val="002924C1"/>
    <w:rsid w:val="002A167F"/>
    <w:rsid w:val="002A398F"/>
    <w:rsid w:val="002C05C8"/>
    <w:rsid w:val="002E3A31"/>
    <w:rsid w:val="002E432F"/>
    <w:rsid w:val="002E7E0B"/>
    <w:rsid w:val="002F70FC"/>
    <w:rsid w:val="00335F77"/>
    <w:rsid w:val="003776EB"/>
    <w:rsid w:val="00380850"/>
    <w:rsid w:val="003911C8"/>
    <w:rsid w:val="003A2894"/>
    <w:rsid w:val="003B5AAA"/>
    <w:rsid w:val="003C046D"/>
    <w:rsid w:val="003C3856"/>
    <w:rsid w:val="003D61EE"/>
    <w:rsid w:val="003E010F"/>
    <w:rsid w:val="003E095B"/>
    <w:rsid w:val="003F29F1"/>
    <w:rsid w:val="003F3352"/>
    <w:rsid w:val="004033CE"/>
    <w:rsid w:val="00412B10"/>
    <w:rsid w:val="00423213"/>
    <w:rsid w:val="00437CA0"/>
    <w:rsid w:val="00444FC7"/>
    <w:rsid w:val="004454C0"/>
    <w:rsid w:val="00445F3F"/>
    <w:rsid w:val="00446652"/>
    <w:rsid w:val="00462F0A"/>
    <w:rsid w:val="00481CB9"/>
    <w:rsid w:val="00483AED"/>
    <w:rsid w:val="004B2017"/>
    <w:rsid w:val="004B7998"/>
    <w:rsid w:val="004C32C4"/>
    <w:rsid w:val="004C7D13"/>
    <w:rsid w:val="0050545C"/>
    <w:rsid w:val="0050605B"/>
    <w:rsid w:val="00524469"/>
    <w:rsid w:val="00550681"/>
    <w:rsid w:val="00562575"/>
    <w:rsid w:val="0057734D"/>
    <w:rsid w:val="0059600A"/>
    <w:rsid w:val="005A1754"/>
    <w:rsid w:val="005B4ABF"/>
    <w:rsid w:val="005B6830"/>
    <w:rsid w:val="005E26FD"/>
    <w:rsid w:val="005F667A"/>
    <w:rsid w:val="00611C3A"/>
    <w:rsid w:val="00612C12"/>
    <w:rsid w:val="00613A5E"/>
    <w:rsid w:val="00624FDD"/>
    <w:rsid w:val="006438C7"/>
    <w:rsid w:val="00655FC7"/>
    <w:rsid w:val="006576F4"/>
    <w:rsid w:val="00665FC3"/>
    <w:rsid w:val="006A6480"/>
    <w:rsid w:val="006A7533"/>
    <w:rsid w:val="006B5543"/>
    <w:rsid w:val="006C0F3E"/>
    <w:rsid w:val="006D6A02"/>
    <w:rsid w:val="006F06BB"/>
    <w:rsid w:val="006F727F"/>
    <w:rsid w:val="007030A6"/>
    <w:rsid w:val="00717072"/>
    <w:rsid w:val="00726202"/>
    <w:rsid w:val="00754BAD"/>
    <w:rsid w:val="007653A8"/>
    <w:rsid w:val="00786F24"/>
    <w:rsid w:val="00792FDF"/>
    <w:rsid w:val="00796C0B"/>
    <w:rsid w:val="007A0B6F"/>
    <w:rsid w:val="007A236F"/>
    <w:rsid w:val="007A4EDF"/>
    <w:rsid w:val="007A5A2A"/>
    <w:rsid w:val="007C59E1"/>
    <w:rsid w:val="007D3322"/>
    <w:rsid w:val="00817EE4"/>
    <w:rsid w:val="00822743"/>
    <w:rsid w:val="008303C6"/>
    <w:rsid w:val="008334D9"/>
    <w:rsid w:val="00833E2E"/>
    <w:rsid w:val="008377B6"/>
    <w:rsid w:val="008520F4"/>
    <w:rsid w:val="00854F59"/>
    <w:rsid w:val="00870940"/>
    <w:rsid w:val="00875E54"/>
    <w:rsid w:val="00881D4B"/>
    <w:rsid w:val="0088771E"/>
    <w:rsid w:val="008A4FA9"/>
    <w:rsid w:val="008A629A"/>
    <w:rsid w:val="008C07CF"/>
    <w:rsid w:val="008D04DB"/>
    <w:rsid w:val="008D7CE0"/>
    <w:rsid w:val="008F0A8B"/>
    <w:rsid w:val="00901C0E"/>
    <w:rsid w:val="00911954"/>
    <w:rsid w:val="009415AB"/>
    <w:rsid w:val="00962064"/>
    <w:rsid w:val="00987243"/>
    <w:rsid w:val="009A4E4A"/>
    <w:rsid w:val="009C1ACC"/>
    <w:rsid w:val="009C2A16"/>
    <w:rsid w:val="009C3BF6"/>
    <w:rsid w:val="009C48FF"/>
    <w:rsid w:val="009D03FF"/>
    <w:rsid w:val="009D2842"/>
    <w:rsid w:val="009E1026"/>
    <w:rsid w:val="009E58E5"/>
    <w:rsid w:val="009F2E71"/>
    <w:rsid w:val="009F6774"/>
    <w:rsid w:val="009F6C09"/>
    <w:rsid w:val="00A0166D"/>
    <w:rsid w:val="00A236DD"/>
    <w:rsid w:val="00A2448B"/>
    <w:rsid w:val="00A249E4"/>
    <w:rsid w:val="00A63AFD"/>
    <w:rsid w:val="00A66D7F"/>
    <w:rsid w:val="00A72634"/>
    <w:rsid w:val="00A80458"/>
    <w:rsid w:val="00A87EEC"/>
    <w:rsid w:val="00AA55DC"/>
    <w:rsid w:val="00AA5839"/>
    <w:rsid w:val="00AB5EDE"/>
    <w:rsid w:val="00AC48E7"/>
    <w:rsid w:val="00AE02E2"/>
    <w:rsid w:val="00B027F3"/>
    <w:rsid w:val="00B04980"/>
    <w:rsid w:val="00B06868"/>
    <w:rsid w:val="00B1699E"/>
    <w:rsid w:val="00B336B2"/>
    <w:rsid w:val="00B339E9"/>
    <w:rsid w:val="00B47633"/>
    <w:rsid w:val="00B77D5B"/>
    <w:rsid w:val="00B854DE"/>
    <w:rsid w:val="00B90848"/>
    <w:rsid w:val="00BA0CF6"/>
    <w:rsid w:val="00BA2A96"/>
    <w:rsid w:val="00BB0D6E"/>
    <w:rsid w:val="00BC135A"/>
    <w:rsid w:val="00BC21D2"/>
    <w:rsid w:val="00BC55F5"/>
    <w:rsid w:val="00BC6660"/>
    <w:rsid w:val="00BD2C84"/>
    <w:rsid w:val="00BD66A2"/>
    <w:rsid w:val="00BF2F83"/>
    <w:rsid w:val="00C03BC0"/>
    <w:rsid w:val="00C05FFE"/>
    <w:rsid w:val="00C131CF"/>
    <w:rsid w:val="00C16AE5"/>
    <w:rsid w:val="00C33F60"/>
    <w:rsid w:val="00C43940"/>
    <w:rsid w:val="00C43FF8"/>
    <w:rsid w:val="00C47A97"/>
    <w:rsid w:val="00C57E37"/>
    <w:rsid w:val="00C805BF"/>
    <w:rsid w:val="00C834DC"/>
    <w:rsid w:val="00C944A4"/>
    <w:rsid w:val="00CB1C3A"/>
    <w:rsid w:val="00CB462B"/>
    <w:rsid w:val="00CE6974"/>
    <w:rsid w:val="00D00936"/>
    <w:rsid w:val="00D02BF2"/>
    <w:rsid w:val="00D0324C"/>
    <w:rsid w:val="00D14669"/>
    <w:rsid w:val="00D151C9"/>
    <w:rsid w:val="00D33C46"/>
    <w:rsid w:val="00D36869"/>
    <w:rsid w:val="00D43AB8"/>
    <w:rsid w:val="00D60185"/>
    <w:rsid w:val="00D648C3"/>
    <w:rsid w:val="00D804A5"/>
    <w:rsid w:val="00D817A7"/>
    <w:rsid w:val="00D8233E"/>
    <w:rsid w:val="00D9029E"/>
    <w:rsid w:val="00D91A7D"/>
    <w:rsid w:val="00DC2363"/>
    <w:rsid w:val="00DD0028"/>
    <w:rsid w:val="00DD4839"/>
    <w:rsid w:val="00DD4C0C"/>
    <w:rsid w:val="00DE08C1"/>
    <w:rsid w:val="00DF535F"/>
    <w:rsid w:val="00E02C07"/>
    <w:rsid w:val="00E2034F"/>
    <w:rsid w:val="00E2548D"/>
    <w:rsid w:val="00E33860"/>
    <w:rsid w:val="00E40648"/>
    <w:rsid w:val="00E46E45"/>
    <w:rsid w:val="00E56684"/>
    <w:rsid w:val="00E66E50"/>
    <w:rsid w:val="00E67817"/>
    <w:rsid w:val="00E838AC"/>
    <w:rsid w:val="00E9040F"/>
    <w:rsid w:val="00E917E4"/>
    <w:rsid w:val="00EA23D7"/>
    <w:rsid w:val="00EA50C6"/>
    <w:rsid w:val="00EC19EC"/>
    <w:rsid w:val="00EC6837"/>
    <w:rsid w:val="00ED0CCB"/>
    <w:rsid w:val="00ED3FEA"/>
    <w:rsid w:val="00EE02D4"/>
    <w:rsid w:val="00F03015"/>
    <w:rsid w:val="00F04077"/>
    <w:rsid w:val="00F3442A"/>
    <w:rsid w:val="00F40821"/>
    <w:rsid w:val="00F807EB"/>
    <w:rsid w:val="00F86942"/>
    <w:rsid w:val="00FA484A"/>
    <w:rsid w:val="00FB79F7"/>
    <w:rsid w:val="00FD4625"/>
    <w:rsid w:val="00FD5A0A"/>
    <w:rsid w:val="00FE1D58"/>
    <w:rsid w:val="00FE2197"/>
    <w:rsid w:val="00FF12CB"/>
    <w:rsid w:val="00FF59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FFF61"/>
  <w15:chartTrackingRefBased/>
  <w15:docId w15:val="{031E8F9E-2BF8-4BFF-B270-5F6068B4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Ttulo1">
    <w:name w:val="heading 1"/>
    <w:basedOn w:val="Normal"/>
    <w:next w:val="Normal"/>
    <w:link w:val="Ttulo1Carc"/>
    <w:qFormat/>
    <w:rsid w:val="005B6830"/>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c"/>
    <w:rsid w:val="008303C6"/>
    <w:pPr>
      <w:keepNext/>
      <w:suppressAutoHyphens/>
      <w:autoSpaceDN w:val="0"/>
      <w:jc w:val="center"/>
      <w:textAlignment w:val="baseline"/>
      <w:outlineLvl w:val="1"/>
    </w:pPr>
    <w:rPr>
      <w:b/>
      <w:bCs/>
      <w:color w:val="FFFFFF"/>
    </w:rPr>
  </w:style>
  <w:style w:type="character" w:default="1" w:styleId="Tipodeletrapredefinidodopargrafo">
    <w:name w:val="Default Paragraph Font"/>
    <w:uiPriority w:val="1"/>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table" w:styleId="Tboacongrade">
    <w:name w:val="Table Grid"/>
    <w:basedOn w:val="Tboanormal"/>
    <w:rsid w:val="00BA0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E56684"/>
    <w:rPr>
      <w:rFonts w:ascii="Tahoma" w:hAnsi="Tahoma" w:cs="Tahoma"/>
      <w:sz w:val="16"/>
      <w:szCs w:val="16"/>
    </w:rPr>
  </w:style>
  <w:style w:type="paragraph" w:styleId="Cabeceira">
    <w:name w:val="header"/>
    <w:basedOn w:val="Normal"/>
    <w:rsid w:val="00290C39"/>
    <w:pPr>
      <w:tabs>
        <w:tab w:val="center" w:pos="4252"/>
        <w:tab w:val="right" w:pos="8504"/>
      </w:tabs>
    </w:pPr>
  </w:style>
  <w:style w:type="paragraph" w:styleId="Pdepxina">
    <w:name w:val="footer"/>
    <w:basedOn w:val="Normal"/>
    <w:link w:val="PdepxinaCarc"/>
    <w:uiPriority w:val="99"/>
    <w:rsid w:val="00290C39"/>
    <w:pPr>
      <w:tabs>
        <w:tab w:val="center" w:pos="4252"/>
        <w:tab w:val="right" w:pos="8504"/>
      </w:tabs>
    </w:pPr>
  </w:style>
  <w:style w:type="paragraph" w:styleId="Textodocorpo">
    <w:name w:val="Body Text"/>
    <w:basedOn w:val="Normal"/>
    <w:link w:val="TextodocorpoCarc"/>
    <w:rsid w:val="00A66D7F"/>
    <w:pPr>
      <w:suppressAutoHyphens/>
      <w:autoSpaceDN w:val="0"/>
      <w:jc w:val="right"/>
      <w:textAlignment w:val="baseline"/>
    </w:pPr>
    <w:rPr>
      <w:b/>
      <w:bCs/>
      <w:color w:val="000080"/>
      <w:sz w:val="22"/>
    </w:rPr>
  </w:style>
  <w:style w:type="character" w:customStyle="1" w:styleId="TextodocorpoCarc">
    <w:name w:val="Texto do corpo Carác."/>
    <w:link w:val="Textodocorpo"/>
    <w:rsid w:val="00A66D7F"/>
    <w:rPr>
      <w:b/>
      <w:bCs/>
      <w:color w:val="000080"/>
      <w:sz w:val="22"/>
      <w:szCs w:val="24"/>
    </w:rPr>
  </w:style>
  <w:style w:type="character" w:customStyle="1" w:styleId="Ttulo2Carc">
    <w:name w:val="Título 2 Carác."/>
    <w:link w:val="Ttulo2"/>
    <w:rsid w:val="008303C6"/>
    <w:rPr>
      <w:b/>
      <w:bCs/>
      <w:color w:val="FFFFFF"/>
      <w:sz w:val="24"/>
      <w:szCs w:val="24"/>
    </w:rPr>
  </w:style>
  <w:style w:type="character" w:styleId="Hiperligazn">
    <w:name w:val="Hyperlink"/>
    <w:rsid w:val="008303C6"/>
    <w:rPr>
      <w:color w:val="0000FF"/>
      <w:u w:val="single"/>
    </w:rPr>
  </w:style>
  <w:style w:type="paragraph" w:styleId="Pargrafodelista">
    <w:name w:val="List Paragraph"/>
    <w:basedOn w:val="Normal"/>
    <w:uiPriority w:val="34"/>
    <w:qFormat/>
    <w:rsid w:val="008303C6"/>
    <w:pPr>
      <w:suppressAutoHyphens/>
      <w:autoSpaceDN w:val="0"/>
      <w:ind w:left="720"/>
      <w:contextualSpacing/>
      <w:textAlignment w:val="baseline"/>
    </w:pPr>
  </w:style>
  <w:style w:type="character" w:customStyle="1" w:styleId="Ttulo1Carc">
    <w:name w:val="Título 1 Carác."/>
    <w:link w:val="Ttulo1"/>
    <w:rsid w:val="005B6830"/>
    <w:rPr>
      <w:rFonts w:ascii="Calibri Light" w:eastAsia="Times New Roman" w:hAnsi="Calibri Light" w:cs="Times New Roman"/>
      <w:b/>
      <w:bCs/>
      <w:kern w:val="32"/>
      <w:sz w:val="32"/>
      <w:szCs w:val="32"/>
    </w:rPr>
  </w:style>
  <w:style w:type="character" w:styleId="Textodomarcadordeposicin">
    <w:name w:val="Placeholder Text"/>
    <w:basedOn w:val="Tipodeletrapredefinidodopargrafo"/>
    <w:uiPriority w:val="99"/>
    <w:semiHidden/>
    <w:rsid w:val="00881D4B"/>
    <w:rPr>
      <w:color w:val="666666"/>
    </w:rPr>
  </w:style>
  <w:style w:type="character" w:customStyle="1" w:styleId="Forms">
    <w:name w:val="Forms"/>
    <w:basedOn w:val="Tipodeletrapredefinidodopargrafo"/>
    <w:rsid w:val="00380850"/>
    <w:rPr>
      <w:rFonts w:ascii="Calibri" w:hAnsi="Calibri"/>
      <w:sz w:val="20"/>
    </w:rPr>
  </w:style>
  <w:style w:type="character" w:customStyle="1" w:styleId="Forms11">
    <w:name w:val="Forms 11"/>
    <w:basedOn w:val="Tipodeletrapredefinidodopargrafo"/>
    <w:uiPriority w:val="1"/>
    <w:rsid w:val="006438C7"/>
    <w:rPr>
      <w:rFonts w:ascii="Calibri" w:hAnsi="Calibri"/>
      <w:sz w:val="22"/>
    </w:rPr>
  </w:style>
  <w:style w:type="character" w:customStyle="1" w:styleId="PdepxinaCarc">
    <w:name w:val="Pé de páxina Carác."/>
    <w:basedOn w:val="Tipodeletrapredefinidodopargrafo"/>
    <w:link w:val="Pdepxina"/>
    <w:uiPriority w:val="99"/>
    <w:rsid w:val="00D02BF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6565">
      <w:bodyDiv w:val="1"/>
      <w:marLeft w:val="0"/>
      <w:marRight w:val="0"/>
      <w:marTop w:val="0"/>
      <w:marBottom w:val="0"/>
      <w:divBdr>
        <w:top w:val="none" w:sz="0" w:space="0" w:color="auto"/>
        <w:left w:val="none" w:sz="0" w:space="0" w:color="auto"/>
        <w:bottom w:val="none" w:sz="0" w:space="0" w:color="auto"/>
        <w:right w:val="none" w:sz="0" w:space="0" w:color="auto"/>
      </w:divBdr>
    </w:div>
    <w:div w:id="650645662">
      <w:bodyDiv w:val="1"/>
      <w:marLeft w:val="0"/>
      <w:marRight w:val="0"/>
      <w:marTop w:val="0"/>
      <w:marBottom w:val="0"/>
      <w:divBdr>
        <w:top w:val="none" w:sz="0" w:space="0" w:color="auto"/>
        <w:left w:val="none" w:sz="0" w:space="0" w:color="auto"/>
        <w:bottom w:val="none" w:sz="0" w:space="0" w:color="auto"/>
        <w:right w:val="none" w:sz="0" w:space="0" w:color="auto"/>
      </w:divBdr>
    </w:div>
    <w:div w:id="736511455">
      <w:bodyDiv w:val="1"/>
      <w:marLeft w:val="0"/>
      <w:marRight w:val="0"/>
      <w:marTop w:val="0"/>
      <w:marBottom w:val="0"/>
      <w:divBdr>
        <w:top w:val="none" w:sz="0" w:space="0" w:color="auto"/>
        <w:left w:val="none" w:sz="0" w:space="0" w:color="auto"/>
        <w:bottom w:val="none" w:sz="0" w:space="0" w:color="auto"/>
        <w:right w:val="none" w:sz="0" w:space="0" w:color="auto"/>
      </w:divBdr>
    </w:div>
    <w:div w:id="942803425">
      <w:bodyDiv w:val="1"/>
      <w:marLeft w:val="0"/>
      <w:marRight w:val="0"/>
      <w:marTop w:val="0"/>
      <w:marBottom w:val="0"/>
      <w:divBdr>
        <w:top w:val="none" w:sz="0" w:space="0" w:color="auto"/>
        <w:left w:val="none" w:sz="0" w:space="0" w:color="auto"/>
        <w:bottom w:val="none" w:sz="0" w:space="0" w:color="auto"/>
        <w:right w:val="none" w:sz="0" w:space="0" w:color="auto"/>
      </w:divBdr>
      <w:divsChild>
        <w:div w:id="1891115844">
          <w:marLeft w:val="432"/>
          <w:marRight w:val="216"/>
          <w:marTop w:val="0"/>
          <w:marBottom w:val="0"/>
          <w:divBdr>
            <w:top w:val="none" w:sz="0" w:space="0" w:color="auto"/>
            <w:left w:val="none" w:sz="0" w:space="0" w:color="auto"/>
            <w:bottom w:val="none" w:sz="0" w:space="0" w:color="auto"/>
            <w:right w:val="none" w:sz="0" w:space="0" w:color="auto"/>
          </w:divBdr>
        </w:div>
        <w:div w:id="196545451">
          <w:marLeft w:val="216"/>
          <w:marRight w:val="432"/>
          <w:marTop w:val="0"/>
          <w:marBottom w:val="0"/>
          <w:divBdr>
            <w:top w:val="none" w:sz="0" w:space="0" w:color="auto"/>
            <w:left w:val="none" w:sz="0" w:space="0" w:color="auto"/>
            <w:bottom w:val="none" w:sz="0" w:space="0" w:color="auto"/>
            <w:right w:val="none" w:sz="0" w:space="0" w:color="auto"/>
          </w:divBdr>
        </w:div>
      </w:divsChild>
    </w:div>
    <w:div w:id="1001353179">
      <w:bodyDiv w:val="1"/>
      <w:marLeft w:val="0"/>
      <w:marRight w:val="0"/>
      <w:marTop w:val="0"/>
      <w:marBottom w:val="0"/>
      <w:divBdr>
        <w:top w:val="none" w:sz="0" w:space="0" w:color="auto"/>
        <w:left w:val="none" w:sz="0" w:space="0" w:color="auto"/>
        <w:bottom w:val="none" w:sz="0" w:space="0" w:color="auto"/>
        <w:right w:val="none" w:sz="0" w:space="0" w:color="auto"/>
      </w:divBdr>
    </w:div>
    <w:div w:id="1496528032">
      <w:bodyDiv w:val="1"/>
      <w:marLeft w:val="0"/>
      <w:marRight w:val="0"/>
      <w:marTop w:val="0"/>
      <w:marBottom w:val="0"/>
      <w:divBdr>
        <w:top w:val="none" w:sz="0" w:space="0" w:color="auto"/>
        <w:left w:val="none" w:sz="0" w:space="0" w:color="auto"/>
        <w:bottom w:val="none" w:sz="0" w:space="0" w:color="auto"/>
        <w:right w:val="none" w:sz="0" w:space="0" w:color="auto"/>
      </w:divBdr>
      <w:divsChild>
        <w:div w:id="254174558">
          <w:marLeft w:val="432"/>
          <w:marRight w:val="216"/>
          <w:marTop w:val="0"/>
          <w:marBottom w:val="0"/>
          <w:divBdr>
            <w:top w:val="none" w:sz="0" w:space="0" w:color="auto"/>
            <w:left w:val="none" w:sz="0" w:space="0" w:color="auto"/>
            <w:bottom w:val="none" w:sz="0" w:space="0" w:color="auto"/>
            <w:right w:val="none" w:sz="0" w:space="0" w:color="auto"/>
          </w:divBdr>
        </w:div>
        <w:div w:id="1849833141">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269</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Comunícolle a Comisión de Posgrao na xuntanza do 30-03-2006</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Comunícolle a Comisión de Posgrao na xuntanza do 30-03-2006</dc:title>
  <dc:subject/>
  <dc:creator>Jesus</dc:creator>
  <cp:keywords/>
  <cp:lastModifiedBy>ALVAREZ SANCHEZ PATRICIA</cp:lastModifiedBy>
  <cp:revision>31</cp:revision>
  <cp:lastPrinted>2016-11-30T08:05:00Z</cp:lastPrinted>
  <dcterms:created xsi:type="dcterms:W3CDTF">2024-09-25T12:50:00Z</dcterms:created>
  <dcterms:modified xsi:type="dcterms:W3CDTF">2025-10-22T11:34:00Z</dcterms:modified>
</cp:coreProperties>
</file>